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094"/>
        </w:tabs>
        <w:jc w:val="left"/>
        <w:rPr>
          <w:rFonts w:hint="eastAsia" w:asciiTheme="minorEastAsia" w:hAnsiTheme="minorEastAsia" w:cstheme="minorEastAsia"/>
          <w:b/>
          <w:bCs/>
          <w:color w:val="auto"/>
          <w:kern w:val="2"/>
          <w:sz w:val="21"/>
          <w:szCs w:val="21"/>
          <w:lang w:val="en-US" w:eastAsia="zh-CN" w:bidi="ar-SA"/>
        </w:rPr>
      </w:pPr>
      <w:r>
        <w:rPr>
          <w:rFonts w:hint="eastAsia" w:asciiTheme="minorEastAsia" w:hAnsiTheme="minorEastAsia" w:cstheme="minorEastAsia"/>
          <w:b/>
          <w:bCs/>
          <w:color w:val="auto"/>
          <w:kern w:val="2"/>
          <w:sz w:val="21"/>
          <w:szCs w:val="21"/>
          <w:lang w:val="en-US" w:eastAsia="zh-CN" w:bidi="ar-SA"/>
        </w:rPr>
        <w:t>BX172便携式气体探测器</w:t>
      </w:r>
    </w:p>
    <w:p>
      <w:pPr>
        <w:tabs>
          <w:tab w:val="left" w:pos="8094"/>
        </w:tabs>
        <w:jc w:val="left"/>
        <w:rPr>
          <w:rFonts w:hint="eastAsia" w:cstheme="minorBidi"/>
          <w:color w:val="FF0000"/>
          <w:kern w:val="2"/>
          <w:sz w:val="21"/>
          <w:szCs w:val="21"/>
          <w:lang w:val="en-US" w:eastAsia="zh-CN" w:bidi="ar-SA"/>
        </w:rPr>
      </w:pPr>
      <w:r>
        <w:rPr>
          <w:rFonts w:hint="eastAsia" w:cstheme="minorBidi"/>
          <w:color w:val="FF0000"/>
          <w:kern w:val="2"/>
          <w:sz w:val="21"/>
          <w:szCs w:val="21"/>
          <w:lang w:val="en-US" w:eastAsia="zh-CN" w:bidi="ar-SA"/>
        </w:rPr>
        <w:t>产品描述：</w:t>
      </w:r>
    </w:p>
    <w:p>
      <w:pPr>
        <w:tabs>
          <w:tab w:val="left" w:pos="8094"/>
        </w:tabs>
        <w:jc w:val="left"/>
        <w:rPr>
          <w:rFonts w:hint="eastAsia" w:cstheme="minorBidi"/>
          <w:color w:val="auto"/>
          <w:kern w:val="2"/>
          <w:sz w:val="21"/>
          <w:szCs w:val="21"/>
          <w:lang w:val="en-US" w:eastAsia="zh-CN" w:bidi="ar-SA"/>
        </w:rPr>
      </w:pPr>
      <w:r>
        <w:rPr>
          <w:rFonts w:hint="eastAsia" w:cstheme="minorBidi"/>
          <w:color w:val="auto"/>
          <w:kern w:val="2"/>
          <w:sz w:val="21"/>
          <w:szCs w:val="21"/>
          <w:lang w:val="en-US" w:eastAsia="zh-CN" w:bidi="ar-SA"/>
        </w:rPr>
        <w:t>BX172便携式气体探测器是可连续检测可燃气体浓度或者毒性气体的浓度的检测设备。它适用于防爆，有毒气体泄漏，地下管道或矿井等场所，能有效保证工作人员的生命安全不受侵害，生产设备不受损失。BX172便携式气体探测器采用大屏幕白色背光液晶显示，泵吸式取样检测气体</w:t>
      </w:r>
    </w:p>
    <w:p>
      <w:pPr>
        <w:tabs>
          <w:tab w:val="left" w:pos="8094"/>
        </w:tabs>
        <w:jc w:val="left"/>
        <w:rPr>
          <w:rFonts w:hint="eastAsia" w:cstheme="minorBidi"/>
          <w:color w:val="auto"/>
          <w:kern w:val="2"/>
          <w:sz w:val="21"/>
          <w:szCs w:val="21"/>
          <w:lang w:val="en-US" w:eastAsia="zh-CN" w:bidi="ar-SA"/>
        </w:rPr>
      </w:pPr>
      <w:r>
        <w:rPr>
          <w:rFonts w:hint="eastAsia" w:cstheme="minorBidi"/>
          <w:color w:val="auto"/>
          <w:kern w:val="2"/>
          <w:sz w:val="21"/>
          <w:szCs w:val="21"/>
          <w:lang w:val="en-US" w:eastAsia="zh-CN" w:bidi="ar-SA"/>
        </w:rPr>
        <w:t>超宽视角液晶显示屏，显示清晰，内容丰富，温度范围宽</w:t>
      </w:r>
    </w:p>
    <w:p>
      <w:pPr>
        <w:tabs>
          <w:tab w:val="left" w:pos="8094"/>
        </w:tabs>
        <w:jc w:val="left"/>
        <w:rPr>
          <w:rFonts w:hint="eastAsia" w:cstheme="minorBidi"/>
          <w:color w:val="auto"/>
          <w:kern w:val="2"/>
          <w:sz w:val="21"/>
          <w:szCs w:val="21"/>
          <w:lang w:val="en-US" w:eastAsia="zh-CN" w:bidi="ar-SA"/>
        </w:rPr>
      </w:pPr>
      <w:r>
        <w:rPr>
          <w:rFonts w:hint="eastAsia" w:cstheme="minorBidi"/>
          <w:color w:val="auto"/>
          <w:kern w:val="2"/>
          <w:sz w:val="21"/>
          <w:szCs w:val="21"/>
          <w:lang w:val="en-US" w:eastAsia="zh-CN" w:bidi="ar-SA"/>
        </w:rPr>
        <w:t>采用吸气泵进行气体取样，可远距离采样检测，保护操作者的安全</w:t>
      </w:r>
    </w:p>
    <w:p>
      <w:pPr>
        <w:tabs>
          <w:tab w:val="left" w:pos="8094"/>
        </w:tabs>
        <w:jc w:val="left"/>
        <w:rPr>
          <w:rFonts w:hint="eastAsia" w:cstheme="minorBidi"/>
          <w:color w:val="auto"/>
          <w:kern w:val="2"/>
          <w:sz w:val="21"/>
          <w:szCs w:val="21"/>
          <w:lang w:val="en-US" w:eastAsia="zh-CN" w:bidi="ar-SA"/>
        </w:rPr>
      </w:pPr>
      <w:r>
        <w:rPr>
          <w:rFonts w:hint="eastAsia" w:cstheme="minorBidi"/>
          <w:color w:val="auto"/>
          <w:kern w:val="2"/>
          <w:sz w:val="21"/>
          <w:szCs w:val="21"/>
          <w:lang w:val="en-US" w:eastAsia="zh-CN" w:bidi="ar-SA"/>
        </w:rPr>
        <w:t>泵速三级可调，高精度智能泵堵检测和标定功能，以适应不用的检测距离和管路特性</w:t>
      </w:r>
    </w:p>
    <w:p>
      <w:pPr>
        <w:tabs>
          <w:tab w:val="left" w:pos="8094"/>
        </w:tabs>
        <w:jc w:val="left"/>
        <w:rPr>
          <w:rFonts w:hint="eastAsia" w:cstheme="minorBidi"/>
          <w:color w:val="auto"/>
          <w:kern w:val="2"/>
          <w:sz w:val="21"/>
          <w:szCs w:val="21"/>
          <w:lang w:val="en-US" w:eastAsia="zh-CN" w:bidi="ar-SA"/>
        </w:rPr>
      </w:pPr>
      <w:r>
        <w:rPr>
          <w:rFonts w:hint="eastAsia" w:cstheme="minorBidi"/>
          <w:color w:val="auto"/>
          <w:kern w:val="2"/>
          <w:sz w:val="21"/>
          <w:szCs w:val="21"/>
          <w:lang w:val="en-US" w:eastAsia="zh-CN" w:bidi="ar-SA"/>
        </w:rPr>
        <w:t>三级不同精度的采样过滤系统保障了仪器采样机构持续工作的可靠性</w:t>
      </w:r>
    </w:p>
    <w:p>
      <w:pPr>
        <w:tabs>
          <w:tab w:val="left" w:pos="8094"/>
        </w:tabs>
        <w:jc w:val="left"/>
        <w:rPr>
          <w:rFonts w:hint="eastAsia" w:cstheme="minorBidi"/>
          <w:color w:val="auto"/>
          <w:kern w:val="2"/>
          <w:sz w:val="21"/>
          <w:szCs w:val="21"/>
          <w:lang w:val="en-US" w:eastAsia="zh-CN" w:bidi="ar-SA"/>
        </w:rPr>
      </w:pPr>
      <w:r>
        <w:rPr>
          <w:rFonts w:hint="eastAsia" w:cstheme="minorBidi"/>
          <w:color w:val="auto"/>
          <w:kern w:val="2"/>
          <w:sz w:val="21"/>
          <w:szCs w:val="21"/>
          <w:lang w:val="en-US" w:eastAsia="zh-CN" w:bidi="ar-SA"/>
        </w:rPr>
        <w:t>并最大限度的减少应用过程中的维护工作</w:t>
      </w:r>
    </w:p>
    <w:p>
      <w:pPr>
        <w:tabs>
          <w:tab w:val="left" w:pos="8094"/>
        </w:tabs>
        <w:jc w:val="left"/>
        <w:rPr>
          <w:rFonts w:hint="eastAsia" w:cstheme="minorBidi"/>
          <w:color w:val="auto"/>
          <w:kern w:val="2"/>
          <w:sz w:val="21"/>
          <w:szCs w:val="21"/>
          <w:lang w:val="en-US" w:eastAsia="zh-CN" w:bidi="ar-SA"/>
        </w:rPr>
      </w:pPr>
      <w:r>
        <w:rPr>
          <w:rFonts w:hint="eastAsia" w:cstheme="minorBidi"/>
          <w:color w:val="auto"/>
          <w:kern w:val="2"/>
          <w:sz w:val="21"/>
          <w:szCs w:val="21"/>
          <w:lang w:val="en-US" w:eastAsia="zh-CN" w:bidi="ar-SA"/>
        </w:rPr>
        <w:t>性能稳定，精度高，快速的响应和脱附，最大程度的保障了应用的及时性</w:t>
      </w:r>
    </w:p>
    <w:p>
      <w:pPr>
        <w:tabs>
          <w:tab w:val="left" w:pos="8094"/>
        </w:tabs>
        <w:jc w:val="left"/>
        <w:rPr>
          <w:rFonts w:hint="eastAsia" w:cstheme="minorBidi"/>
          <w:color w:val="auto"/>
          <w:kern w:val="2"/>
          <w:sz w:val="21"/>
          <w:szCs w:val="21"/>
          <w:lang w:val="en-US" w:eastAsia="zh-CN" w:bidi="ar-SA"/>
        </w:rPr>
      </w:pPr>
      <w:r>
        <w:rPr>
          <w:rFonts w:hint="eastAsia" w:cstheme="minorBidi"/>
          <w:color w:val="auto"/>
          <w:kern w:val="2"/>
          <w:sz w:val="21"/>
          <w:szCs w:val="21"/>
          <w:lang w:val="en-US" w:eastAsia="zh-CN" w:bidi="ar-SA"/>
        </w:rPr>
        <w:t>有数字显示和条状比列两种浓度显示方式</w:t>
      </w:r>
    </w:p>
    <w:p>
      <w:pPr>
        <w:tabs>
          <w:tab w:val="left" w:pos="8094"/>
        </w:tabs>
        <w:jc w:val="left"/>
        <w:rPr>
          <w:rFonts w:hint="eastAsia" w:cstheme="minorBidi"/>
          <w:color w:val="auto"/>
          <w:kern w:val="2"/>
          <w:sz w:val="21"/>
          <w:szCs w:val="21"/>
          <w:lang w:val="en-US" w:eastAsia="zh-CN" w:bidi="ar-SA"/>
        </w:rPr>
      </w:pPr>
      <w:r>
        <w:rPr>
          <w:rFonts w:hint="eastAsia" w:cstheme="minorBidi"/>
          <w:color w:val="auto"/>
          <w:kern w:val="2"/>
          <w:sz w:val="21"/>
          <w:szCs w:val="21"/>
          <w:lang w:val="en-US" w:eastAsia="zh-CN" w:bidi="ar-SA"/>
        </w:rPr>
        <w:t>可变调的声、光、振动三重可配置报警方式</w:t>
      </w:r>
    </w:p>
    <w:p>
      <w:pPr>
        <w:tabs>
          <w:tab w:val="left" w:pos="8094"/>
        </w:tabs>
        <w:jc w:val="left"/>
        <w:rPr>
          <w:rFonts w:hint="eastAsia" w:cstheme="minorBidi"/>
          <w:color w:val="auto"/>
          <w:kern w:val="2"/>
          <w:sz w:val="21"/>
          <w:szCs w:val="21"/>
          <w:lang w:val="en-US" w:eastAsia="zh-CN" w:bidi="ar-SA"/>
        </w:rPr>
      </w:pPr>
      <w:r>
        <w:rPr>
          <w:rFonts w:hint="eastAsia" w:cstheme="minorBidi"/>
          <w:color w:val="auto"/>
          <w:kern w:val="2"/>
          <w:sz w:val="21"/>
          <w:szCs w:val="21"/>
          <w:lang w:val="en-US" w:eastAsia="zh-CN" w:bidi="ar-SA"/>
        </w:rPr>
        <w:t>可设置高、低两级报警，屏幕显示报警类别</w:t>
      </w:r>
    </w:p>
    <w:p>
      <w:pPr>
        <w:tabs>
          <w:tab w:val="left" w:pos="8094"/>
        </w:tabs>
        <w:jc w:val="left"/>
        <w:rPr>
          <w:rFonts w:hint="eastAsia" w:cstheme="minorBidi"/>
          <w:color w:val="auto"/>
          <w:kern w:val="2"/>
          <w:sz w:val="21"/>
          <w:szCs w:val="21"/>
          <w:lang w:val="en-US" w:eastAsia="zh-CN" w:bidi="ar-SA"/>
        </w:rPr>
      </w:pPr>
      <w:r>
        <w:rPr>
          <w:rFonts w:hint="eastAsia" w:cstheme="minorBidi"/>
          <w:color w:val="auto"/>
          <w:kern w:val="2"/>
          <w:sz w:val="21"/>
          <w:szCs w:val="21"/>
          <w:lang w:val="en-US" w:eastAsia="zh-CN" w:bidi="ar-SA"/>
        </w:rPr>
        <w:t>智能用户级标定系统，确保用户可以可靠的进行标定</w:t>
      </w:r>
    </w:p>
    <w:p>
      <w:pPr>
        <w:tabs>
          <w:tab w:val="left" w:pos="8094"/>
        </w:tabs>
        <w:jc w:val="left"/>
        <w:rPr>
          <w:rFonts w:hint="eastAsia" w:cstheme="minorBidi"/>
          <w:color w:val="auto"/>
          <w:kern w:val="2"/>
          <w:sz w:val="21"/>
          <w:szCs w:val="21"/>
          <w:lang w:val="en-US" w:eastAsia="zh-CN" w:bidi="ar-SA"/>
        </w:rPr>
      </w:pPr>
      <w:r>
        <w:rPr>
          <w:rFonts w:hint="eastAsia" w:cstheme="minorBidi"/>
          <w:color w:val="auto"/>
          <w:kern w:val="2"/>
          <w:sz w:val="21"/>
          <w:szCs w:val="21"/>
          <w:lang w:val="en-US" w:eastAsia="zh-CN" w:bidi="ar-SA"/>
        </w:rPr>
        <w:t>零点校准功能，减小检测误差</w:t>
      </w:r>
    </w:p>
    <w:p>
      <w:pPr>
        <w:tabs>
          <w:tab w:val="left" w:pos="8094"/>
        </w:tabs>
        <w:jc w:val="left"/>
        <w:rPr>
          <w:rFonts w:hint="eastAsia" w:cstheme="minorBidi"/>
          <w:color w:val="auto"/>
          <w:kern w:val="2"/>
          <w:sz w:val="21"/>
          <w:szCs w:val="21"/>
          <w:lang w:val="en-US" w:eastAsia="zh-CN" w:bidi="ar-SA"/>
        </w:rPr>
      </w:pPr>
      <w:r>
        <w:rPr>
          <w:rFonts w:hint="eastAsia" w:cstheme="minorBidi"/>
          <w:color w:val="auto"/>
          <w:kern w:val="2"/>
          <w:sz w:val="21"/>
          <w:szCs w:val="21"/>
          <w:lang w:val="en-US" w:eastAsia="zh-CN" w:bidi="ar-SA"/>
        </w:rPr>
        <w:t>开机自检测功能，并具有先进的自诊断和自修复功能</w:t>
      </w:r>
    </w:p>
    <w:p>
      <w:pPr>
        <w:tabs>
          <w:tab w:val="left" w:pos="8094"/>
        </w:tabs>
        <w:jc w:val="left"/>
        <w:rPr>
          <w:rFonts w:hint="eastAsia" w:cstheme="minorBidi"/>
          <w:color w:val="auto"/>
          <w:kern w:val="2"/>
          <w:sz w:val="21"/>
          <w:szCs w:val="21"/>
          <w:lang w:val="en-US" w:eastAsia="zh-CN" w:bidi="ar-SA"/>
        </w:rPr>
      </w:pPr>
      <w:r>
        <w:rPr>
          <w:rFonts w:hint="eastAsia" w:cstheme="minorBidi"/>
          <w:color w:val="auto"/>
          <w:kern w:val="2"/>
          <w:sz w:val="21"/>
          <w:szCs w:val="21"/>
          <w:lang w:val="en-US" w:eastAsia="zh-CN" w:bidi="ar-SA"/>
        </w:rPr>
        <w:t>密码管理功能，重要操作需密码验证，有效防止误操作</w:t>
      </w:r>
    </w:p>
    <w:p>
      <w:pPr>
        <w:tabs>
          <w:tab w:val="left" w:pos="8094"/>
        </w:tabs>
        <w:jc w:val="left"/>
        <w:rPr>
          <w:rFonts w:hint="eastAsia" w:cstheme="minorBidi"/>
          <w:color w:val="auto"/>
          <w:kern w:val="2"/>
          <w:sz w:val="21"/>
          <w:szCs w:val="21"/>
          <w:lang w:val="en-US" w:eastAsia="zh-CN" w:bidi="ar-SA"/>
        </w:rPr>
      </w:pPr>
      <w:r>
        <w:rPr>
          <w:rFonts w:hint="eastAsia" w:cstheme="minorBidi"/>
          <w:color w:val="auto"/>
          <w:kern w:val="2"/>
          <w:sz w:val="21"/>
          <w:szCs w:val="21"/>
          <w:lang w:val="en-US" w:eastAsia="zh-CN" w:bidi="ar-SA"/>
        </w:rPr>
        <w:t>通过可选的USB数据上传功能可将33小时数据记录器的数据上传至计算机进行分析</w:t>
      </w:r>
    </w:p>
    <w:p>
      <w:pPr>
        <w:tabs>
          <w:tab w:val="left" w:pos="8094"/>
        </w:tabs>
        <w:jc w:val="left"/>
        <w:rPr>
          <w:rFonts w:hint="eastAsia" w:asciiTheme="minorEastAsia" w:hAnsiTheme="minorEastAsia" w:cstheme="minorEastAsia"/>
          <w:color w:val="FF0000"/>
          <w:kern w:val="2"/>
          <w:sz w:val="21"/>
          <w:szCs w:val="21"/>
          <w:lang w:val="en-US" w:eastAsia="zh-CN" w:bidi="ar-SA"/>
        </w:rPr>
      </w:pPr>
      <w:r>
        <w:rPr>
          <w:rFonts w:hint="eastAsia" w:asciiTheme="minorEastAsia" w:hAnsiTheme="minorEastAsia" w:cstheme="minorEastAsia"/>
          <w:color w:val="FF0000"/>
          <w:kern w:val="2"/>
          <w:sz w:val="21"/>
          <w:szCs w:val="21"/>
          <w:lang w:val="en-US" w:eastAsia="zh-CN" w:bidi="ar-SA"/>
        </w:rPr>
        <w:t>技术规格：</w:t>
      </w:r>
    </w:p>
    <w:p>
      <w:pPr>
        <w:tabs>
          <w:tab w:val="left" w:pos="8094"/>
        </w:tabs>
        <w:jc w:val="left"/>
        <w:rPr>
          <w:rFonts w:hint="eastAsia" w:asciiTheme="minorEastAsia" w:hAnsiTheme="minorEastAsia" w:cstheme="minorEastAsia"/>
          <w:color w:val="auto"/>
          <w:kern w:val="2"/>
          <w:sz w:val="21"/>
          <w:szCs w:val="21"/>
          <w:lang w:val="en-US" w:eastAsia="zh-CN" w:bidi="ar-SA"/>
        </w:rPr>
      </w:pPr>
      <w:r>
        <w:rPr>
          <w:rFonts w:hint="eastAsia" w:asciiTheme="minorEastAsia" w:hAnsiTheme="minorEastAsia" w:cstheme="minorEastAsia"/>
          <w:color w:val="auto"/>
          <w:kern w:val="2"/>
          <w:sz w:val="21"/>
          <w:szCs w:val="21"/>
          <w:lang w:val="en-US" w:eastAsia="zh-CN" w:bidi="ar-SA"/>
        </w:rPr>
        <w:t>检测气体：可燃气体、毒性气体、氧气</w:t>
      </w:r>
    </w:p>
    <w:p>
      <w:pPr>
        <w:tabs>
          <w:tab w:val="left" w:pos="8094"/>
        </w:tabs>
        <w:jc w:val="left"/>
        <w:rPr>
          <w:rFonts w:hint="eastAsia" w:asciiTheme="minorEastAsia" w:hAnsiTheme="minorEastAsia" w:cstheme="minorEastAsia"/>
          <w:color w:val="auto"/>
          <w:kern w:val="2"/>
          <w:sz w:val="21"/>
          <w:szCs w:val="21"/>
          <w:lang w:val="en-US" w:eastAsia="zh-CN" w:bidi="ar-SA"/>
        </w:rPr>
      </w:pPr>
      <w:r>
        <w:rPr>
          <w:rFonts w:hint="eastAsia" w:asciiTheme="minorEastAsia" w:hAnsiTheme="minorEastAsia" w:cstheme="minorEastAsia"/>
          <w:color w:val="auto"/>
          <w:kern w:val="2"/>
          <w:sz w:val="21"/>
          <w:szCs w:val="21"/>
          <w:lang w:val="en-US" w:eastAsia="zh-CN" w:bidi="ar-SA"/>
        </w:rPr>
        <w:t>检测原理：催化燃烧式、电化学式、热传导式</w:t>
      </w:r>
    </w:p>
    <w:p>
      <w:pPr>
        <w:tabs>
          <w:tab w:val="left" w:pos="8094"/>
        </w:tabs>
        <w:jc w:val="left"/>
        <w:rPr>
          <w:rFonts w:hint="eastAsia" w:asciiTheme="minorEastAsia" w:hAnsiTheme="minorEastAsia" w:cstheme="minorEastAsia"/>
          <w:color w:val="auto"/>
          <w:kern w:val="2"/>
          <w:sz w:val="21"/>
          <w:szCs w:val="21"/>
          <w:lang w:val="en-US" w:eastAsia="zh-CN" w:bidi="ar-SA"/>
        </w:rPr>
      </w:pPr>
      <w:r>
        <w:rPr>
          <w:rFonts w:hint="eastAsia" w:asciiTheme="minorEastAsia" w:hAnsiTheme="minorEastAsia" w:cstheme="minorEastAsia"/>
          <w:color w:val="auto"/>
          <w:kern w:val="2"/>
          <w:sz w:val="21"/>
          <w:szCs w:val="21"/>
          <w:lang w:val="en-US" w:eastAsia="zh-CN" w:bidi="ar-SA"/>
        </w:rPr>
        <w:t>检测方式：泵吸式</w:t>
      </w:r>
    </w:p>
    <w:p>
      <w:pPr>
        <w:tabs>
          <w:tab w:val="left" w:pos="8094"/>
        </w:tabs>
        <w:jc w:val="left"/>
        <w:rPr>
          <w:rFonts w:hint="eastAsia" w:asciiTheme="minorEastAsia" w:hAnsiTheme="minorEastAsia" w:cstheme="minorEastAsia"/>
          <w:color w:val="auto"/>
          <w:kern w:val="2"/>
          <w:sz w:val="21"/>
          <w:szCs w:val="21"/>
          <w:lang w:val="en-US" w:eastAsia="zh-CN" w:bidi="ar-SA"/>
        </w:rPr>
      </w:pPr>
      <w:r>
        <w:rPr>
          <w:rFonts w:hint="eastAsia" w:asciiTheme="minorEastAsia" w:hAnsiTheme="minorEastAsia" w:cstheme="minorEastAsia"/>
          <w:color w:val="auto"/>
          <w:kern w:val="2"/>
          <w:sz w:val="21"/>
          <w:szCs w:val="21"/>
          <w:lang w:val="en-US" w:eastAsia="zh-CN" w:bidi="ar-SA"/>
        </w:rPr>
        <w:t>检测精度：</w:t>
      </w:r>
      <w:r>
        <w:rPr>
          <w:rFonts w:hint="default" w:ascii="Arial" w:hAnsi="Arial" w:cs="Arial"/>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w:t>
      </w:r>
      <w:r>
        <w:rPr>
          <w:rFonts w:hint="eastAsia" w:asciiTheme="minorEastAsia" w:hAnsiTheme="minorEastAsia" w:cstheme="minorEastAsia"/>
          <w:color w:val="auto"/>
          <w:kern w:val="2"/>
          <w:sz w:val="21"/>
          <w:szCs w:val="21"/>
          <w:lang w:val="en-US" w:eastAsia="zh-CN" w:bidi="ar-SA"/>
        </w:rPr>
        <w:t>3%F.S</w:t>
      </w:r>
    </w:p>
    <w:p>
      <w:pPr>
        <w:tabs>
          <w:tab w:val="left" w:pos="8094"/>
        </w:tabs>
        <w:jc w:val="left"/>
        <w:rPr>
          <w:rStyle w:val="4"/>
          <w:sz w:val="21"/>
          <w:szCs w:val="21"/>
        </w:rPr>
      </w:pPr>
      <w:r>
        <w:rPr>
          <w:rFonts w:hint="eastAsia" w:asciiTheme="minorEastAsia" w:hAnsiTheme="minorEastAsia" w:cstheme="minorEastAsia"/>
          <w:color w:val="auto"/>
          <w:kern w:val="2"/>
          <w:sz w:val="21"/>
          <w:szCs w:val="21"/>
          <w:lang w:val="en-US" w:eastAsia="zh-CN" w:bidi="ar-SA"/>
        </w:rPr>
        <w:t>响应时间：毒性：T90</w:t>
      </w:r>
      <w:r>
        <w:rPr>
          <w:rStyle w:val="4"/>
          <w:rFonts w:hint="eastAsia" w:ascii="宋体" w:hAnsi="宋体" w:eastAsia="宋体" w:cs="宋体"/>
          <w:sz w:val="21"/>
          <w:szCs w:val="21"/>
          <w:lang w:val="en-US" w:eastAsia="zh-CN"/>
        </w:rPr>
        <w:t>&lt;</w:t>
      </w:r>
      <w:r>
        <w:rPr>
          <w:rStyle w:val="4"/>
          <w:sz w:val="21"/>
          <w:szCs w:val="21"/>
        </w:rPr>
        <w:t>30s</w:t>
      </w:r>
      <w:r>
        <w:rPr>
          <w:rStyle w:val="4"/>
          <w:rFonts w:eastAsia="宋体"/>
          <w:sz w:val="21"/>
          <w:szCs w:val="21"/>
          <w:lang w:eastAsia="zh-CN"/>
        </w:rPr>
        <w:t>（</w:t>
      </w:r>
      <w:r>
        <w:rPr>
          <w:rStyle w:val="4"/>
          <w:rFonts w:eastAsia="宋体"/>
          <w:sz w:val="21"/>
          <w:szCs w:val="21"/>
          <w:lang w:val="en-US" w:eastAsia="zh-CN"/>
        </w:rPr>
        <w:t>2米软管</w:t>
      </w:r>
      <w:r>
        <w:rPr>
          <w:rStyle w:val="4"/>
          <w:rFonts w:eastAsia="宋体"/>
          <w:sz w:val="21"/>
          <w:szCs w:val="21"/>
          <w:lang w:eastAsia="zh-CN"/>
        </w:rPr>
        <w:t>）；可燃：</w:t>
      </w:r>
      <w:r>
        <w:rPr>
          <w:rFonts w:hint="eastAsia" w:asciiTheme="minorEastAsia" w:hAnsiTheme="minorEastAsia" w:cstheme="minorEastAsia"/>
          <w:color w:val="auto"/>
          <w:kern w:val="2"/>
          <w:sz w:val="21"/>
          <w:szCs w:val="21"/>
          <w:lang w:val="en-US" w:eastAsia="zh-CN" w:bidi="ar-SA"/>
        </w:rPr>
        <w:t>T90</w:t>
      </w:r>
      <w:r>
        <w:rPr>
          <w:rStyle w:val="4"/>
          <w:rFonts w:hint="eastAsia" w:ascii="宋体" w:hAnsi="宋体" w:eastAsia="宋体" w:cs="宋体"/>
          <w:sz w:val="21"/>
          <w:szCs w:val="21"/>
          <w:lang w:val="en-US" w:eastAsia="zh-CN"/>
        </w:rPr>
        <w:t>&lt;</w:t>
      </w:r>
      <w:r>
        <w:rPr>
          <w:rStyle w:val="4"/>
          <w:rFonts w:eastAsia="宋体"/>
          <w:sz w:val="21"/>
          <w:szCs w:val="21"/>
          <w:lang w:val="en-US" w:eastAsia="zh-CN"/>
        </w:rPr>
        <w:t>8</w:t>
      </w:r>
      <w:r>
        <w:rPr>
          <w:rStyle w:val="4"/>
          <w:sz w:val="21"/>
          <w:szCs w:val="21"/>
        </w:rPr>
        <w:t>s</w:t>
      </w:r>
      <w:r>
        <w:rPr>
          <w:rStyle w:val="4"/>
          <w:rFonts w:eastAsia="宋体"/>
          <w:sz w:val="21"/>
          <w:szCs w:val="21"/>
          <w:lang w:eastAsia="zh-CN"/>
        </w:rPr>
        <w:t>（</w:t>
      </w:r>
      <w:r>
        <w:rPr>
          <w:rStyle w:val="4"/>
          <w:rFonts w:eastAsia="宋体"/>
          <w:sz w:val="21"/>
          <w:szCs w:val="21"/>
          <w:lang w:val="en-US" w:eastAsia="zh-CN"/>
        </w:rPr>
        <w:t>2米软管</w:t>
      </w:r>
      <w:r>
        <w:rPr>
          <w:rStyle w:val="4"/>
          <w:rFonts w:eastAsia="宋体"/>
          <w:sz w:val="21"/>
          <w:szCs w:val="21"/>
          <w:lang w:eastAsia="zh-CN"/>
        </w:rPr>
        <w:t>）</w:t>
      </w:r>
    </w:p>
    <w:p>
      <w:pPr>
        <w:tabs>
          <w:tab w:val="left" w:pos="8094"/>
        </w:tabs>
        <w:jc w:val="left"/>
        <w:rPr>
          <w:rStyle w:val="4"/>
          <w:sz w:val="21"/>
          <w:szCs w:val="21"/>
        </w:rPr>
      </w:pPr>
      <w:r>
        <w:rPr>
          <w:rStyle w:val="4"/>
          <w:rFonts w:hint="eastAsia" w:eastAsia="宋体"/>
          <w:sz w:val="21"/>
          <w:szCs w:val="21"/>
          <w:lang w:val="en-US" w:eastAsia="zh-CN"/>
        </w:rPr>
        <w:t>环境条件：温度</w:t>
      </w:r>
      <w:r>
        <w:rPr>
          <w:rStyle w:val="4"/>
          <w:sz w:val="21"/>
          <w:szCs w:val="21"/>
        </w:rPr>
        <w:t>-</w:t>
      </w:r>
      <w:r>
        <w:rPr>
          <w:rStyle w:val="4"/>
          <w:rFonts w:eastAsia="宋体"/>
          <w:sz w:val="21"/>
          <w:szCs w:val="21"/>
          <w:lang w:val="en-US" w:eastAsia="zh-CN"/>
        </w:rPr>
        <w:t>4</w:t>
      </w:r>
      <w:r>
        <w:rPr>
          <w:rStyle w:val="4"/>
          <w:sz w:val="21"/>
          <w:szCs w:val="21"/>
        </w:rPr>
        <w:t>0℃</w:t>
      </w:r>
      <w:r>
        <w:rPr>
          <w:rStyle w:val="4"/>
          <w:rFonts w:hint="eastAsia" w:ascii="宋体" w:hAnsi="宋体" w:eastAsia="宋体" w:cs="宋体"/>
          <w:sz w:val="21"/>
          <w:szCs w:val="21"/>
        </w:rPr>
        <w:t>～</w:t>
      </w:r>
      <w:r>
        <w:rPr>
          <w:rStyle w:val="4"/>
          <w:rFonts w:eastAsia="宋体"/>
          <w:sz w:val="21"/>
          <w:szCs w:val="21"/>
          <w:lang w:val="en-US" w:eastAsia="zh-CN"/>
        </w:rPr>
        <w:t>70</w:t>
      </w:r>
      <w:r>
        <w:rPr>
          <w:rStyle w:val="4"/>
          <w:sz w:val="21"/>
          <w:szCs w:val="21"/>
        </w:rPr>
        <w:t>℃</w:t>
      </w:r>
      <w:r>
        <w:rPr>
          <w:rStyle w:val="4"/>
          <w:rFonts w:eastAsia="宋体"/>
          <w:sz w:val="21"/>
          <w:szCs w:val="21"/>
          <w:lang w:eastAsia="zh-CN"/>
        </w:rPr>
        <w:t>，湿度</w:t>
      </w:r>
      <w:r>
        <w:rPr>
          <w:rStyle w:val="4"/>
          <w:rFonts w:hint="default" w:ascii="Arial" w:hAnsi="Arial" w:cs="Arial"/>
          <w:sz w:val="21"/>
          <w:szCs w:val="21"/>
        </w:rPr>
        <w:t>≤</w:t>
      </w:r>
      <w:r>
        <w:rPr>
          <w:rStyle w:val="4"/>
          <w:sz w:val="21"/>
          <w:szCs w:val="21"/>
        </w:rPr>
        <w:t>95%RH</w:t>
      </w:r>
      <w:r>
        <w:rPr>
          <w:rStyle w:val="4"/>
          <w:rFonts w:eastAsia="宋体"/>
          <w:sz w:val="21"/>
          <w:szCs w:val="21"/>
          <w:lang w:eastAsia="zh-CN"/>
        </w:rPr>
        <w:t>无结露</w:t>
      </w:r>
    </w:p>
    <w:p>
      <w:pPr>
        <w:rPr>
          <w:rFonts w:hint="eastAsia" w:ascii="宋体" w:hAnsi="宋体"/>
          <w:sz w:val="21"/>
          <w:szCs w:val="21"/>
          <w:lang w:val="en-US" w:eastAsia="zh-CN"/>
        </w:rPr>
      </w:pPr>
      <w:r>
        <w:rPr>
          <w:rFonts w:hint="eastAsia" w:ascii="宋体" w:hAnsi="宋体"/>
          <w:sz w:val="21"/>
          <w:szCs w:val="21"/>
          <w:lang w:eastAsia="zh-CN"/>
        </w:rPr>
        <w:t>指示方式：</w:t>
      </w:r>
      <w:r>
        <w:rPr>
          <w:rFonts w:hint="eastAsia" w:ascii="宋体" w:hAnsi="宋体"/>
          <w:sz w:val="21"/>
          <w:szCs w:val="21"/>
          <w:lang w:val="en-US" w:eastAsia="zh-CN"/>
        </w:rPr>
        <w:t>LCD显示实时数据及系统状态、发光二极管、声音、振动指示报警、故障及欠压</w:t>
      </w:r>
    </w:p>
    <w:p>
      <w:pPr>
        <w:rPr>
          <w:rFonts w:hint="eastAsia" w:ascii="宋体" w:hAnsi="宋体"/>
          <w:sz w:val="21"/>
          <w:szCs w:val="21"/>
          <w:lang w:val="en-US" w:eastAsia="zh-CN"/>
        </w:rPr>
      </w:pPr>
      <w:r>
        <w:rPr>
          <w:rFonts w:hint="eastAsia" w:ascii="宋体" w:hAnsi="宋体"/>
          <w:sz w:val="21"/>
          <w:szCs w:val="21"/>
          <w:lang w:val="en-US" w:eastAsia="zh-CN"/>
        </w:rPr>
        <w:t>工作电压：4.2V 2100mAh锂电</w:t>
      </w:r>
    </w:p>
    <w:p>
      <w:pPr>
        <w:rPr>
          <w:rFonts w:hint="eastAsia" w:ascii="宋体" w:hAnsi="宋体"/>
          <w:sz w:val="21"/>
          <w:szCs w:val="21"/>
          <w:lang w:val="en-US" w:eastAsia="zh-CN"/>
        </w:rPr>
      </w:pPr>
      <w:r>
        <w:rPr>
          <w:rFonts w:hint="eastAsia" w:ascii="宋体" w:hAnsi="宋体"/>
          <w:sz w:val="21"/>
          <w:szCs w:val="21"/>
        </w:rPr>
        <w:t>防爆等级：Ex</w:t>
      </w:r>
      <w:r>
        <w:rPr>
          <w:rFonts w:hint="eastAsia" w:ascii="宋体" w:hAnsi="宋体"/>
          <w:sz w:val="21"/>
          <w:szCs w:val="21"/>
          <w:lang w:val="en-US" w:eastAsia="zh-CN"/>
        </w:rPr>
        <w:t>ia</w:t>
      </w:r>
      <w:r>
        <w:rPr>
          <w:rFonts w:hint="eastAsia" w:ascii="宋体" w:hAnsi="宋体"/>
          <w:sz w:val="21"/>
          <w:szCs w:val="21"/>
        </w:rPr>
        <w:t>ⅡCT</w:t>
      </w:r>
      <w:r>
        <w:rPr>
          <w:rFonts w:hint="eastAsia" w:ascii="宋体" w:hAnsi="宋体"/>
          <w:sz w:val="21"/>
          <w:szCs w:val="21"/>
          <w:lang w:val="en-US" w:eastAsia="zh-CN"/>
        </w:rPr>
        <w:t>3 Ga</w:t>
      </w:r>
    </w:p>
    <w:p>
      <w:pPr>
        <w:rPr>
          <w:rFonts w:hint="eastAsia" w:ascii="宋体" w:hAnsi="宋体"/>
          <w:sz w:val="21"/>
          <w:szCs w:val="21"/>
          <w:lang w:val="en-US" w:eastAsia="zh-CN"/>
        </w:rPr>
      </w:pPr>
      <w:r>
        <w:rPr>
          <w:rFonts w:hint="eastAsia" w:ascii="宋体" w:hAnsi="宋体"/>
          <w:sz w:val="21"/>
          <w:szCs w:val="21"/>
        </w:rPr>
        <w:t>防护等级：IP</w:t>
      </w:r>
      <w:r>
        <w:rPr>
          <w:rFonts w:hint="eastAsia" w:ascii="宋体" w:hAnsi="宋体"/>
          <w:sz w:val="21"/>
          <w:szCs w:val="21"/>
          <w:lang w:val="en-US" w:eastAsia="zh-CN"/>
        </w:rPr>
        <w:t>65</w:t>
      </w:r>
    </w:p>
    <w:p>
      <w:pPr>
        <w:rPr>
          <w:rFonts w:ascii="宋体" w:hAnsi="宋体" w:eastAsia="宋体" w:cs="宋体"/>
          <w:sz w:val="21"/>
          <w:szCs w:val="21"/>
        </w:rPr>
      </w:pPr>
      <w:r>
        <w:rPr>
          <w:rStyle w:val="4"/>
          <w:rFonts w:eastAsia="宋体"/>
          <w:sz w:val="21"/>
          <w:szCs w:val="21"/>
          <w:lang w:eastAsia="zh-CN"/>
        </w:rPr>
        <w:t>外形</w:t>
      </w:r>
      <w:r>
        <w:rPr>
          <w:rStyle w:val="4"/>
          <w:sz w:val="21"/>
          <w:szCs w:val="21"/>
        </w:rPr>
        <w:t xml:space="preserve">尺寸： </w:t>
      </w:r>
      <w:r>
        <w:rPr>
          <w:rStyle w:val="4"/>
          <w:rFonts w:hint="eastAsia" w:ascii="宋体" w:hAnsi="宋体" w:eastAsia="宋体" w:cs="宋体"/>
          <w:sz w:val="21"/>
          <w:szCs w:val="21"/>
          <w:lang w:val="en-US" w:eastAsia="zh-CN"/>
        </w:rPr>
        <w:t>130.5</w:t>
      </w:r>
      <w:r>
        <w:rPr>
          <w:rStyle w:val="4"/>
          <w:sz w:val="21"/>
          <w:szCs w:val="21"/>
        </w:rPr>
        <w:t>mm×</w:t>
      </w:r>
      <w:r>
        <w:rPr>
          <w:rStyle w:val="4"/>
          <w:rFonts w:eastAsia="宋体"/>
          <w:sz w:val="21"/>
          <w:szCs w:val="21"/>
          <w:lang w:val="en-US" w:eastAsia="zh-CN"/>
        </w:rPr>
        <w:t>74</w:t>
      </w:r>
      <w:r>
        <w:rPr>
          <w:rStyle w:val="4"/>
          <w:sz w:val="21"/>
          <w:szCs w:val="21"/>
        </w:rPr>
        <w:t>mm×</w:t>
      </w:r>
      <w:r>
        <w:rPr>
          <w:rStyle w:val="4"/>
          <w:rFonts w:eastAsia="宋体"/>
          <w:sz w:val="21"/>
          <w:szCs w:val="21"/>
          <w:lang w:val="en-US" w:eastAsia="zh-CN"/>
        </w:rPr>
        <w:t>42</w:t>
      </w:r>
      <w:r>
        <w:rPr>
          <w:rStyle w:val="4"/>
          <w:sz w:val="21"/>
          <w:szCs w:val="21"/>
        </w:rPr>
        <w:t>mm</w:t>
      </w:r>
      <w:r>
        <w:rPr>
          <w:rStyle w:val="4"/>
          <w:sz w:val="21"/>
          <w:szCs w:val="21"/>
        </w:rPr>
        <w:br w:type="textWrapping"/>
      </w:r>
      <w:r>
        <w:rPr>
          <w:rStyle w:val="4"/>
          <w:rFonts w:eastAsia="宋体"/>
          <w:sz w:val="21"/>
          <w:szCs w:val="21"/>
          <w:lang w:eastAsia="zh-CN"/>
        </w:rPr>
        <w:t>整机</w:t>
      </w:r>
      <w:r>
        <w:rPr>
          <w:rStyle w:val="4"/>
          <w:sz w:val="21"/>
          <w:szCs w:val="21"/>
        </w:rPr>
        <w:t>重量：约</w:t>
      </w:r>
      <w:r>
        <w:rPr>
          <w:rStyle w:val="4"/>
          <w:rFonts w:eastAsia="宋体"/>
          <w:sz w:val="21"/>
          <w:szCs w:val="21"/>
          <w:lang w:val="en-US" w:eastAsia="zh-CN"/>
        </w:rPr>
        <w:t>300</w:t>
      </w:r>
      <w:r>
        <w:rPr>
          <w:rStyle w:val="4"/>
          <w:rFonts w:hint="eastAsia" w:eastAsia="宋体"/>
          <w:sz w:val="21"/>
          <w:szCs w:val="21"/>
          <w:lang w:val="en-US" w:eastAsia="zh-CN"/>
        </w:rPr>
        <w:t>g(含电池)</w:t>
      </w:r>
      <w:r>
        <w:rPr>
          <w:rFonts w:ascii="宋体" w:hAnsi="宋体" w:eastAsia="宋体" w:cs="宋体"/>
          <w:sz w:val="21"/>
          <w:szCs w:val="21"/>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A6BD8"/>
    <w:rsid w:val="024C726B"/>
    <w:rsid w:val="03370AEA"/>
    <w:rsid w:val="03C75F6A"/>
    <w:rsid w:val="03F760F5"/>
    <w:rsid w:val="04CF55B4"/>
    <w:rsid w:val="065D2A12"/>
    <w:rsid w:val="06F40A29"/>
    <w:rsid w:val="07601188"/>
    <w:rsid w:val="08222140"/>
    <w:rsid w:val="083B3B0F"/>
    <w:rsid w:val="093B485E"/>
    <w:rsid w:val="0DFD7446"/>
    <w:rsid w:val="0F512A2D"/>
    <w:rsid w:val="0FAD563F"/>
    <w:rsid w:val="109A59B5"/>
    <w:rsid w:val="14B76C05"/>
    <w:rsid w:val="14E6079B"/>
    <w:rsid w:val="150238C4"/>
    <w:rsid w:val="153A1318"/>
    <w:rsid w:val="15A8124E"/>
    <w:rsid w:val="16070AF6"/>
    <w:rsid w:val="174B67B0"/>
    <w:rsid w:val="19D70A10"/>
    <w:rsid w:val="1A3931F4"/>
    <w:rsid w:val="1A760677"/>
    <w:rsid w:val="1C432DA6"/>
    <w:rsid w:val="1D2B165A"/>
    <w:rsid w:val="1DBA525A"/>
    <w:rsid w:val="1E3D2F7B"/>
    <w:rsid w:val="1FD92882"/>
    <w:rsid w:val="21B6675D"/>
    <w:rsid w:val="220269D2"/>
    <w:rsid w:val="22CD66A3"/>
    <w:rsid w:val="23D316B8"/>
    <w:rsid w:val="240E6D38"/>
    <w:rsid w:val="243216B4"/>
    <w:rsid w:val="25C84054"/>
    <w:rsid w:val="284F263F"/>
    <w:rsid w:val="28DA77A2"/>
    <w:rsid w:val="29527546"/>
    <w:rsid w:val="2C890D52"/>
    <w:rsid w:val="2F1F1BB9"/>
    <w:rsid w:val="2FF265E5"/>
    <w:rsid w:val="30A43B61"/>
    <w:rsid w:val="32457228"/>
    <w:rsid w:val="341434EF"/>
    <w:rsid w:val="347D658A"/>
    <w:rsid w:val="3AB3700D"/>
    <w:rsid w:val="3AFC2225"/>
    <w:rsid w:val="3B382CAB"/>
    <w:rsid w:val="3B47169D"/>
    <w:rsid w:val="3C61437E"/>
    <w:rsid w:val="3D2672E4"/>
    <w:rsid w:val="3F900A50"/>
    <w:rsid w:val="40653545"/>
    <w:rsid w:val="40994C5B"/>
    <w:rsid w:val="40AE231C"/>
    <w:rsid w:val="411E3CC1"/>
    <w:rsid w:val="447B57D0"/>
    <w:rsid w:val="4530277E"/>
    <w:rsid w:val="45A53487"/>
    <w:rsid w:val="46A56A93"/>
    <w:rsid w:val="46C56480"/>
    <w:rsid w:val="47521D83"/>
    <w:rsid w:val="487924FC"/>
    <w:rsid w:val="48BE0DE0"/>
    <w:rsid w:val="4A66134C"/>
    <w:rsid w:val="4A843804"/>
    <w:rsid w:val="4AE2537D"/>
    <w:rsid w:val="4D6510C9"/>
    <w:rsid w:val="4DBA2CBE"/>
    <w:rsid w:val="508F1E59"/>
    <w:rsid w:val="512C0463"/>
    <w:rsid w:val="513B5D0E"/>
    <w:rsid w:val="530E12E1"/>
    <w:rsid w:val="576C5A73"/>
    <w:rsid w:val="58A87827"/>
    <w:rsid w:val="599135A4"/>
    <w:rsid w:val="5A2E02E6"/>
    <w:rsid w:val="5DAE36BA"/>
    <w:rsid w:val="5DB35A38"/>
    <w:rsid w:val="61E40052"/>
    <w:rsid w:val="63504811"/>
    <w:rsid w:val="635A0FF3"/>
    <w:rsid w:val="63773BAB"/>
    <w:rsid w:val="639E46B2"/>
    <w:rsid w:val="648A1CAE"/>
    <w:rsid w:val="689A585B"/>
    <w:rsid w:val="68EA2107"/>
    <w:rsid w:val="6ADF76C8"/>
    <w:rsid w:val="6AF41C31"/>
    <w:rsid w:val="6B1D4CC4"/>
    <w:rsid w:val="6C432618"/>
    <w:rsid w:val="6F2C0557"/>
    <w:rsid w:val="6F7D79E4"/>
    <w:rsid w:val="706C6CAB"/>
    <w:rsid w:val="74546AA6"/>
    <w:rsid w:val="75D463C4"/>
    <w:rsid w:val="76112D7A"/>
    <w:rsid w:val="786E287F"/>
    <w:rsid w:val="78C348AE"/>
    <w:rsid w:val="78DF3733"/>
    <w:rsid w:val="79BA3626"/>
    <w:rsid w:val="7CE04EE0"/>
    <w:rsid w:val="7D1751F5"/>
    <w:rsid w:val="7D3A3316"/>
    <w:rsid w:val="7DBF6860"/>
    <w:rsid w:val="7E143510"/>
    <w:rsid w:val="7E6539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fontstyle01"/>
    <w:basedOn w:val="2"/>
    <w:qFormat/>
    <w:uiPriority w:val="0"/>
    <w:rPr>
      <w:rFonts w:hint="eastAsia" w:ascii="宋体" w:hAnsi="宋体" w:eastAsia="宋体" w:cs="宋体"/>
      <w:color w:val="00000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2019-01-28T08:47:39Z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